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DF" w:rsidRPr="005453DF" w:rsidRDefault="005453DF" w:rsidP="005453D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5453DF">
        <w:rPr>
          <w:rFonts w:ascii="Comic Sans MS" w:hAnsi="Comic Sans MS"/>
          <w:b/>
          <w:sz w:val="24"/>
          <w:szCs w:val="24"/>
          <w:u w:val="single"/>
        </w:rPr>
        <w:t>SUPREME COURT CASES</w:t>
      </w:r>
    </w:p>
    <w:p w:rsidR="005453DF" w:rsidRDefault="005453DF" w:rsidP="005453DF">
      <w:pPr>
        <w:spacing w:after="0" w:line="240" w:lineRule="auto"/>
        <w:rPr>
          <w:sz w:val="24"/>
          <w:szCs w:val="24"/>
        </w:rPr>
      </w:pPr>
    </w:p>
    <w:p w:rsidR="00F1506D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Planned Parenthood of Southeastern Pennsylvania et al. V. Casey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Cruzan v. Director, Missouri Department of Health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proofErr w:type="gramStart"/>
      <w:r w:rsidRPr="005453DF">
        <w:rPr>
          <w:sz w:val="24"/>
          <w:szCs w:val="24"/>
        </w:rPr>
        <w:t>New Jersey v</w:t>
      </w:r>
      <w:bookmarkStart w:id="0" w:name="_GoBack"/>
      <w:bookmarkEnd w:id="0"/>
      <w:r w:rsidRPr="005453DF">
        <w:rPr>
          <w:sz w:val="24"/>
          <w:szCs w:val="24"/>
        </w:rPr>
        <w:t>. T.L.O.</w:t>
      </w:r>
      <w:proofErr w:type="gramEnd"/>
      <w:r w:rsidRPr="005453DF">
        <w:rPr>
          <w:sz w:val="24"/>
          <w:szCs w:val="24"/>
        </w:rPr>
        <w:t xml:space="preserve"> 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United States v. Nixon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Roe v. Wade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New York Times Co. v. United States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Tinker v. Des Moines Independent Community School District</w:t>
      </w:r>
    </w:p>
    <w:p w:rsidR="005453DF" w:rsidRPr="005453DF" w:rsidRDefault="005453DF" w:rsidP="005453DF">
      <w:pPr>
        <w:tabs>
          <w:tab w:val="left" w:pos="2265"/>
        </w:tabs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Miranda v. Arizona</w:t>
      </w:r>
      <w:r>
        <w:rPr>
          <w:sz w:val="24"/>
          <w:szCs w:val="24"/>
        </w:rPr>
        <w:tab/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Heart of Atlanta Motel v. United States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Gideon v. Wainwright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Engel v. Vitale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proofErr w:type="spellStart"/>
      <w:r w:rsidRPr="005453DF">
        <w:rPr>
          <w:rStyle w:val="spelle"/>
          <w:sz w:val="24"/>
          <w:szCs w:val="24"/>
        </w:rPr>
        <w:t>Mapp</w:t>
      </w:r>
      <w:proofErr w:type="spellEnd"/>
      <w:r w:rsidRPr="005453DF">
        <w:rPr>
          <w:sz w:val="24"/>
          <w:szCs w:val="24"/>
        </w:rPr>
        <w:t xml:space="preserve"> v. Ohio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Watkins v. United States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Brown v. Board of Education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proofErr w:type="spellStart"/>
      <w:r w:rsidRPr="005453DF">
        <w:rPr>
          <w:rStyle w:val="spelle"/>
          <w:sz w:val="24"/>
          <w:szCs w:val="24"/>
        </w:rPr>
        <w:t>Korematsu</w:t>
      </w:r>
      <w:proofErr w:type="spellEnd"/>
      <w:r w:rsidRPr="005453DF">
        <w:rPr>
          <w:sz w:val="24"/>
          <w:szCs w:val="24"/>
        </w:rPr>
        <w:t xml:space="preserve"> v. United States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rStyle w:val="spelle"/>
          <w:sz w:val="24"/>
          <w:szCs w:val="24"/>
        </w:rPr>
        <w:t>Schechter</w:t>
      </w:r>
      <w:r w:rsidRPr="005453DF">
        <w:rPr>
          <w:sz w:val="24"/>
          <w:szCs w:val="24"/>
        </w:rPr>
        <w:t xml:space="preserve"> Poultry Corporation v. United States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proofErr w:type="spellStart"/>
      <w:r w:rsidRPr="005453DF">
        <w:rPr>
          <w:rStyle w:val="spelle"/>
          <w:sz w:val="24"/>
          <w:szCs w:val="24"/>
        </w:rPr>
        <w:t>Schenck</w:t>
      </w:r>
      <w:proofErr w:type="spellEnd"/>
      <w:r w:rsidRPr="005453DF">
        <w:rPr>
          <w:sz w:val="24"/>
          <w:szCs w:val="24"/>
        </w:rPr>
        <w:t xml:space="preserve"> v. United States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Muller v. Oregon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proofErr w:type="spellStart"/>
      <w:proofErr w:type="gramStart"/>
      <w:r w:rsidRPr="005453DF">
        <w:rPr>
          <w:rStyle w:val="spelle"/>
          <w:sz w:val="24"/>
          <w:szCs w:val="24"/>
        </w:rPr>
        <w:t>Locher</w:t>
      </w:r>
      <w:proofErr w:type="spellEnd"/>
      <w:r w:rsidRPr="005453DF">
        <w:rPr>
          <w:sz w:val="24"/>
          <w:szCs w:val="24"/>
        </w:rPr>
        <w:t xml:space="preserve"> v.</w:t>
      </w:r>
      <w:proofErr w:type="gramEnd"/>
      <w:r w:rsidRPr="005453DF">
        <w:rPr>
          <w:sz w:val="24"/>
          <w:szCs w:val="24"/>
        </w:rPr>
        <w:t xml:space="preserve"> New York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Northern Securities Co. v. United States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proofErr w:type="spellStart"/>
      <w:r w:rsidRPr="005453DF">
        <w:rPr>
          <w:rStyle w:val="spelle"/>
          <w:sz w:val="24"/>
          <w:szCs w:val="24"/>
        </w:rPr>
        <w:t>Plessy</w:t>
      </w:r>
      <w:proofErr w:type="spellEnd"/>
      <w:r w:rsidRPr="005453DF">
        <w:rPr>
          <w:sz w:val="24"/>
          <w:szCs w:val="24"/>
        </w:rPr>
        <w:t xml:space="preserve"> v. Ferguson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proofErr w:type="gramStart"/>
      <w:r w:rsidRPr="005453DF">
        <w:rPr>
          <w:sz w:val="24"/>
          <w:szCs w:val="24"/>
        </w:rPr>
        <w:t>United States v. E.C. Knight Co.</w:t>
      </w:r>
      <w:proofErr w:type="gramEnd"/>
    </w:p>
    <w:p w:rsidR="005453DF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Wabash, St. Louis and Pacific RR v. Illinois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proofErr w:type="spellStart"/>
      <w:r w:rsidRPr="005453DF">
        <w:rPr>
          <w:sz w:val="24"/>
          <w:szCs w:val="24"/>
        </w:rPr>
        <w:t>Dredd</w:t>
      </w:r>
      <w:proofErr w:type="spellEnd"/>
      <w:r w:rsidRPr="005453DF">
        <w:rPr>
          <w:sz w:val="24"/>
          <w:szCs w:val="24"/>
        </w:rPr>
        <w:t xml:space="preserve"> </w:t>
      </w:r>
      <w:r w:rsidRPr="005453DF">
        <w:rPr>
          <w:sz w:val="24"/>
          <w:szCs w:val="24"/>
        </w:rPr>
        <w:t>Scott v. Sanford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Worcester v. Georgia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Gibbons v. Ogden</w:t>
      </w:r>
    </w:p>
    <w:p w:rsidR="005453DF" w:rsidRPr="005453DF" w:rsidRDefault="005453DF" w:rsidP="005453DF">
      <w:pPr>
        <w:spacing w:after="0"/>
        <w:rPr>
          <w:sz w:val="24"/>
          <w:szCs w:val="24"/>
        </w:rPr>
      </w:pPr>
      <w:r w:rsidRPr="005453DF">
        <w:rPr>
          <w:sz w:val="24"/>
          <w:szCs w:val="24"/>
        </w:rPr>
        <w:t>McCulloch v. Maryland</w:t>
      </w:r>
    </w:p>
    <w:p w:rsidR="005453DF" w:rsidRPr="005453DF" w:rsidRDefault="005453DF" w:rsidP="005453DF">
      <w:pPr>
        <w:spacing w:after="0"/>
        <w:rPr>
          <w:b/>
          <w:sz w:val="24"/>
          <w:szCs w:val="24"/>
        </w:rPr>
      </w:pPr>
      <w:proofErr w:type="spellStart"/>
      <w:r w:rsidRPr="005453DF">
        <w:rPr>
          <w:rStyle w:val="spelle"/>
          <w:sz w:val="24"/>
          <w:szCs w:val="24"/>
        </w:rPr>
        <w:t>Marbury</w:t>
      </w:r>
      <w:proofErr w:type="spellEnd"/>
      <w:r w:rsidRPr="005453DF">
        <w:rPr>
          <w:sz w:val="24"/>
          <w:szCs w:val="24"/>
        </w:rPr>
        <w:t xml:space="preserve"> v. Madison</w:t>
      </w:r>
    </w:p>
    <w:sectPr w:rsidR="005453DF" w:rsidRPr="0054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DF"/>
    <w:rsid w:val="005453DF"/>
    <w:rsid w:val="00835D48"/>
    <w:rsid w:val="00943569"/>
    <w:rsid w:val="009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53DF"/>
    <w:rPr>
      <w:i/>
      <w:iCs/>
    </w:rPr>
  </w:style>
  <w:style w:type="character" w:styleId="Strong">
    <w:name w:val="Strong"/>
    <w:basedOn w:val="DefaultParagraphFont"/>
    <w:uiPriority w:val="22"/>
    <w:qFormat/>
    <w:rsid w:val="005453DF"/>
    <w:rPr>
      <w:b/>
      <w:bCs/>
    </w:rPr>
  </w:style>
  <w:style w:type="character" w:customStyle="1" w:styleId="spelle">
    <w:name w:val="spelle"/>
    <w:basedOn w:val="DefaultParagraphFont"/>
    <w:rsid w:val="00545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53DF"/>
    <w:rPr>
      <w:i/>
      <w:iCs/>
    </w:rPr>
  </w:style>
  <w:style w:type="character" w:styleId="Strong">
    <w:name w:val="Strong"/>
    <w:basedOn w:val="DefaultParagraphFont"/>
    <w:uiPriority w:val="22"/>
    <w:qFormat/>
    <w:rsid w:val="005453DF"/>
    <w:rPr>
      <w:b/>
      <w:bCs/>
    </w:rPr>
  </w:style>
  <w:style w:type="character" w:customStyle="1" w:styleId="spelle">
    <w:name w:val="spelle"/>
    <w:basedOn w:val="DefaultParagraphFont"/>
    <w:rsid w:val="0054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HS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2011-10-19T20:00:00Z</dcterms:created>
  <dcterms:modified xsi:type="dcterms:W3CDTF">2011-10-19T20:10:00Z</dcterms:modified>
</cp:coreProperties>
</file>